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B0" w:rsidRDefault="00525BB0" w:rsidP="00525BB0">
      <w:pPr>
        <w:pStyle w:val="Normalny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25BB0" w:rsidRDefault="00525BB0" w:rsidP="00525BB0">
      <w:pPr>
        <w:pStyle w:val="Normalny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Dzień otwarty w Społecznej Szkole Podstawowej nr 11 </w:t>
      </w:r>
    </w:p>
    <w:p w:rsidR="00525BB0" w:rsidRDefault="00525BB0" w:rsidP="00525BB0">
      <w:pPr>
        <w:pStyle w:val="Normalny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25BB0" w:rsidRDefault="00525BB0" w:rsidP="00525BB0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Ciekawe zajęcia, pasjonujące eksperymenty i wspólne zabawy – na takie atrakcje mogą liczyć kandydaci na pierwszaków podczas Dnia otwartego w Społecznej Szkole Podstawowej nr 11. To też najlepsza okazja, by poznać ofertę szkoły przed rozpoczynającą się wkrótce rekrutacją. </w:t>
      </w:r>
    </w:p>
    <w:p w:rsidR="00525BB0" w:rsidRDefault="00525BB0" w:rsidP="00525BB0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- Zapraszamy kandydatów do klas I –V i ich rodziców, a także każdego, kto chce nas poznać – mówi</w:t>
      </w:r>
      <w:r>
        <w:rPr>
          <w:sz w:val="28"/>
          <w:szCs w:val="28"/>
        </w:rPr>
        <w:t xml:space="preserve"> Agata Baczewska, zastępca dyrektora SSP nr 1. - Nasi uczniowie oprowadzą gości po szkole, a rodzice kandydatów będą mogli porozmawiać z rodzicami obecnych uczniów i z nauczycielami. </w:t>
      </w:r>
    </w:p>
    <w:p w:rsidR="00525BB0" w:rsidRDefault="00525BB0" w:rsidP="00525BB0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Ale będzie to też dzień pełen atrakcji – mali goście wezmą udział w różnego rodzaju zajęciach z wykorzystaniem innowacyjnych pomocy dydaktycznych – zaprogramują ozobota, rozwiążą zadania edukacyjne z wykorzystaniem tablic multimedialnych i zadania z języka angielskiego, wezmą udział w grach logicznych i zabawach ruchowych. Koło eksperymentalne zaprezentuje ciekawe doświadczenia z pogranicza chemii, fizyki i kulinariów, a chętni wezmą udział w treningu umiejętności komunikacyjnych (TUK). Będzie też okazja do multimedialnej prezentacji wspomnień z życia szkoły i degustacja słodkiego co-nieco, przygotowanego przez uczniów szkolnego koła kulinarnego. </w:t>
      </w:r>
    </w:p>
    <w:p w:rsidR="00525BB0" w:rsidRDefault="00525BB0" w:rsidP="00525BB0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przy Sienkiewicza 77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istnieje od 2013 r. i jest częścią Zespołu Szkół Społecznych Fundacji Edukacji "Fabryczna 10". Jej twórcom zależało na kameralnej atmosferze w szkole, dlatego też klasy są tu mało liczne (16-17 –osobowe), co sprzyja powstawaniu szczególnych relacji uczeń - nauczyciel w zespole, w którym wszyscy znakomicie się znają. </w:t>
      </w:r>
    </w:p>
    <w:p w:rsidR="00525BB0" w:rsidRDefault="00525BB0" w:rsidP="00525BB0">
      <w:pPr>
        <w:pStyle w:val="Textbody"/>
        <w:spacing w:after="0"/>
        <w:rPr>
          <w:rFonts w:cs="Times New Roman"/>
          <w:color w:val="000000"/>
          <w:sz w:val="28"/>
          <w:szCs w:val="28"/>
          <w:lang w:val="pl-PL"/>
        </w:rPr>
      </w:pPr>
      <w:r>
        <w:rPr>
          <w:rFonts w:cs="Times New Roman"/>
          <w:color w:val="000000"/>
          <w:sz w:val="28"/>
          <w:szCs w:val="28"/>
          <w:lang w:val="pl-PL"/>
        </w:rPr>
        <w:t>- Zasady funkcjonowania uczniów, rodziców i nauczycieli oparte są na koncepcji „przezroczystej szkoły” – mówi Marta Białobrzeska, dyrektorka ZSS. - Wspieramy rodziców w spełnianiu ich obowiązków wobec dziecka. Dbamy o wszechstronny rozwój ucznia, stwarzając im warunki do zgłębiania wiedzy w sposób ciekawy i przystępny, dostosowujemy formy i metod pracy do indywidualnych potrzeb ucznia, umożliwiając mu zorientowanie się w ich zainteresowaniach i predyspozycjach do dalszej nauki; wychodzimy poza mury szkoły, korzystając w procesie edukacji z różnorodnych mediów i technik komunikacyjnych.</w:t>
      </w:r>
    </w:p>
    <w:p w:rsidR="00525BB0" w:rsidRDefault="00525BB0" w:rsidP="00525BB0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>Uczniowie szkoły mają zwiększoną liczbę godzin matematyki i języka polskiego. Dodatkowo w planie lekcji są m.in. szachy, zajęcia komputerowe, t</w:t>
      </w:r>
      <w:r>
        <w:rPr>
          <w:rFonts w:cs="Times New Roman"/>
          <w:color w:val="000000"/>
          <w:sz w:val="28"/>
          <w:szCs w:val="28"/>
          <w:lang w:val="pl-PL"/>
        </w:rPr>
        <w:t xml:space="preserve">rening umiejętności komunikacyjnych (TUK), a w ramach W-F, także taniec towarzyski. Uczniowie mają do wyboru liczne, niestandardowe 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zajęcia pozalekcyjne: m.in. koło kulinarne, koło eksperymentalne, zajęcia sportowe czy koła języków obcych. </w:t>
      </w:r>
    </w:p>
    <w:p w:rsidR="00525BB0" w:rsidRDefault="00525BB0" w:rsidP="00525BB0">
      <w:pPr>
        <w:pStyle w:val="Textbody"/>
        <w:spacing w:after="0"/>
        <w:rPr>
          <w:rFonts w:cs="Times New Roman"/>
          <w:color w:val="000000" w:themeColor="text1"/>
          <w:sz w:val="28"/>
          <w:szCs w:val="28"/>
          <w:lang w:val="pl-PL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Wszystkie szkolne zajęcia mają na celu kształtowanie wiedzy poprzez praktykę, dlatego placówka organizuje wiele zajęć w terenie i w instytucjach kulturalnych - w Książnicy Podlaskiej, w białostockich teatrach, operze, kinach, księgarniach, </w:t>
      </w:r>
      <w:r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galeriach, muzeach, warsztatach itp. Szkoła stawia też na integrację m.in. podczas </w:t>
      </w:r>
      <w:r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wspólnych wyjazdów pozaszkolnych i wewnętrznych imprez </w:t>
      </w:r>
      <w:r>
        <w:rPr>
          <w:rFonts w:cs="Times New Roman"/>
          <w:color w:val="000000" w:themeColor="text1"/>
          <w:sz w:val="28"/>
          <w:szCs w:val="28"/>
          <w:lang w:val="pl-PL"/>
        </w:rPr>
        <w:t xml:space="preserve">z udziałem kolegów z liceum. Placówka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finansowana jest na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pl-PL"/>
        </w:rPr>
        <w:t xml:space="preserve"> zasadzie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non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pl-PL"/>
        </w:rPr>
        <w:t xml:space="preserve"> profit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 czesne przeznaczane jest na rozwój ucznia i zakup potrzebnego sprzętu. Uczniowie uczestniczą w licznych projektach edukacyjnych, a starsi uczniowie także w wymianach finansowanych z funduszy europejskich.</w:t>
      </w:r>
    </w:p>
    <w:p w:rsidR="00525BB0" w:rsidRDefault="00525BB0" w:rsidP="00525BB0">
      <w:pPr>
        <w:pStyle w:val="Textbody"/>
        <w:spacing w:after="0"/>
        <w:rPr>
          <w:rFonts w:cs="Times New Roman"/>
          <w:color w:val="000000" w:themeColor="text1"/>
          <w:sz w:val="28"/>
          <w:szCs w:val="28"/>
          <w:lang w:val="pl-PL"/>
        </w:rPr>
      </w:pPr>
      <w:r>
        <w:rPr>
          <w:rFonts w:cs="Times New Roman"/>
          <w:color w:val="000000" w:themeColor="text1"/>
          <w:sz w:val="28"/>
          <w:szCs w:val="28"/>
          <w:lang w:val="pl-PL"/>
        </w:rPr>
        <w:t>W dniu 18 lutego szkoła zaprasza na Dzień otwarty w godz. 10-13. W ramach rekrutacji do I klasy dokumenty należy składać do 22 lutego 2023 r.; rozmowy kwalifikacyjne z rodzicami odbywać będą się w dniach 27.02 - 03.03.2023 r. Rekrutacja do pozostałych klas realizowana będzie w zależności od wolnych miejsc.</w:t>
      </w:r>
    </w:p>
    <w:p w:rsidR="002B3242" w:rsidRDefault="002B3242">
      <w:bookmarkStart w:id="0" w:name="_GoBack"/>
      <w:bookmarkEnd w:id="0"/>
    </w:p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B0"/>
    <w:rsid w:val="002B3242"/>
    <w:rsid w:val="005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525BB0"/>
    <w:pPr>
      <w:widowControl w:val="0"/>
      <w:suppressAutoHyphens/>
      <w:autoSpaceDN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5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525BB0"/>
    <w:pPr>
      <w:widowControl w:val="0"/>
      <w:suppressAutoHyphens/>
      <w:autoSpaceDN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5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2023-02-15T10:22:00Z</dcterms:created>
  <dcterms:modified xsi:type="dcterms:W3CDTF">2023-02-15T10:23:00Z</dcterms:modified>
</cp:coreProperties>
</file>